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57314" w14:textId="0B243515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EF176A">
        <w:rPr>
          <w:rFonts w:ascii="Verdana" w:eastAsia="Verdana" w:hAnsi="Verdana"/>
          <w:b/>
          <w:sz w:val="18"/>
          <w:szCs w:val="18"/>
        </w:rPr>
        <w:t xml:space="preserve"> cz.1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88F209D" w14:textId="1B625983" w:rsidR="00C66641" w:rsidRPr="00B04A31" w:rsidRDefault="00C66641" w:rsidP="00C66641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nn wraz przyłączami  na terenie Rejonu Energetycznego Piotrków Trybunalski w miejscowości </w:t>
      </w:r>
      <w:r>
        <w:rPr>
          <w:rFonts w:ascii="Calibri" w:hAnsi="Calibri" w:cs="Calibri"/>
          <w:sz w:val="22"/>
          <w:szCs w:val="22"/>
        </w:rPr>
        <w:t>Brzoza</w:t>
      </w:r>
      <w:r w:rsidRPr="00B04A31">
        <w:rPr>
          <w:rFonts w:ascii="Calibri" w:hAnsi="Calibri" w:cs="Calibri"/>
          <w:sz w:val="22"/>
          <w:szCs w:val="22"/>
        </w:rPr>
        <w:t xml:space="preserve">, gm. </w:t>
      </w:r>
      <w:r>
        <w:rPr>
          <w:rFonts w:ascii="Calibri" w:hAnsi="Calibri" w:cs="Calibri"/>
          <w:sz w:val="22"/>
          <w:szCs w:val="22"/>
        </w:rPr>
        <w:t>Grabica</w:t>
      </w:r>
    </w:p>
    <w:p w14:paraId="15E2F03E" w14:textId="77777777" w:rsidR="00C66641" w:rsidRPr="00B04A31" w:rsidRDefault="00C66641" w:rsidP="00C66641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2EF6DA99" w14:textId="37F4F508" w:rsidR="00E11347" w:rsidRDefault="00C66641" w:rsidP="00C66641">
      <w:pPr>
        <w:keepNext/>
        <w:ind w:left="426" w:firstLine="0"/>
        <w:rPr>
          <w:rFonts w:asciiTheme="minorHAnsi" w:hAnsiTheme="minorHAnsi" w:cstheme="minorHAnsi"/>
          <w:b/>
          <w:i/>
          <w:szCs w:val="22"/>
        </w:rPr>
      </w:pPr>
      <w:r w:rsidRPr="00B04A31">
        <w:rPr>
          <w:rFonts w:ascii="Calibri" w:hAnsi="Calibri" w:cs="Calibri"/>
          <w:sz w:val="22"/>
          <w:szCs w:val="22"/>
        </w:rPr>
        <w:t>Zadanie</w:t>
      </w:r>
      <w:r>
        <w:rPr>
          <w:rFonts w:ascii="Calibri" w:hAnsi="Calibri" w:cs="Calibri"/>
          <w:sz w:val="22"/>
          <w:szCs w:val="22"/>
        </w:rPr>
        <w:t xml:space="preserve">: </w:t>
      </w:r>
      <w:r w:rsidR="00E11347">
        <w:rPr>
          <w:rFonts w:asciiTheme="minorHAnsi" w:hAnsiTheme="minorHAnsi" w:cstheme="minorHAnsi"/>
          <w:b/>
          <w:i/>
          <w:szCs w:val="22"/>
        </w:rPr>
        <w:t>„</w:t>
      </w:r>
      <w:r w:rsidR="00E11347" w:rsidRPr="00E11347">
        <w:rPr>
          <w:rFonts w:asciiTheme="minorHAnsi" w:hAnsiTheme="minorHAnsi" w:cstheme="minorHAnsi"/>
          <w:b/>
          <w:i/>
          <w:szCs w:val="22"/>
        </w:rPr>
        <w:t>Poprawa parametrów jakościowych energii elektrycznej w miejscowości Piotrków Tryb. w zasięgu stacji transformatorowej 15/0,4 kV Brzoza 1 nr 1-0751 obw. nr 1 i 2 wraz z zwiększeniem zdolności przesyłowych odnawialnych źródeł energii (OZE)</w:t>
      </w:r>
      <w:r w:rsidR="00E11347">
        <w:rPr>
          <w:rFonts w:asciiTheme="minorHAnsi" w:hAnsiTheme="minorHAnsi" w:cstheme="minorHAnsi"/>
          <w:b/>
          <w:i/>
          <w:szCs w:val="22"/>
        </w:rPr>
        <w:t>”</w:t>
      </w:r>
    </w:p>
    <w:p w14:paraId="2293E0DD" w14:textId="75468F5D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r w:rsidR="00F61059" w:rsidRPr="00E11347">
        <w:rPr>
          <w:rFonts w:ascii="Verdana" w:hAnsi="Verdana" w:cs="Calibri"/>
          <w:b/>
          <w:sz w:val="18"/>
          <w:szCs w:val="18"/>
        </w:rPr>
        <w:t xml:space="preserve">AsXSn </w:t>
      </w:r>
      <w:r w:rsidRPr="00E11347">
        <w:rPr>
          <w:rFonts w:ascii="Verdana" w:hAnsi="Verdana" w:cs="Calibri"/>
          <w:b/>
          <w:sz w:val="18"/>
          <w:szCs w:val="18"/>
        </w:rPr>
        <w:t>4x70 mm</w:t>
      </w:r>
      <w:r w:rsidRPr="00E11347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/AsXSn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z w:val="18"/>
          <w:szCs w:val="18"/>
        </w:rPr>
        <w:t xml:space="preserve">AsXSn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lastRenderedPageBreak/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283E90E3" w14:textId="1B441FCA" w:rsidR="00B430A5" w:rsidRPr="00C66641" w:rsidRDefault="002601EA" w:rsidP="00C6664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 xml:space="preserve">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7416ABEF" w:rsidR="00D55F80" w:rsidRPr="006B2C28" w:rsidRDefault="00EF176A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F176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POST/DYS/OLD/GZ/00607/2026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cz.1 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28FF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1C80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59E8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C0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29B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C7E3F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2A62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794"/>
    <w:rsid w:val="00B72F32"/>
    <w:rsid w:val="00B738C8"/>
    <w:rsid w:val="00B76223"/>
    <w:rsid w:val="00B76470"/>
    <w:rsid w:val="00B76E67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2B9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973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6641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2F5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347"/>
    <w:rsid w:val="00E116C1"/>
    <w:rsid w:val="00E1551C"/>
    <w:rsid w:val="00E174F0"/>
    <w:rsid w:val="00E17936"/>
    <w:rsid w:val="00E17D2C"/>
    <w:rsid w:val="00E20E3E"/>
    <w:rsid w:val="00E214A0"/>
    <w:rsid w:val="00E21DFF"/>
    <w:rsid w:val="00E25E96"/>
    <w:rsid w:val="00E3013D"/>
    <w:rsid w:val="00E31049"/>
    <w:rsid w:val="00E3227C"/>
    <w:rsid w:val="00E32DD4"/>
    <w:rsid w:val="00E34EC2"/>
    <w:rsid w:val="00E357A5"/>
    <w:rsid w:val="00E3684E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176A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8CD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2026 - część 1.docx</dmsv2BaseFileName>
    <dmsv2BaseDisplayName xmlns="http://schemas.microsoft.com/sharepoint/v3">Załącznik nr 1.3 do SWZ 2026 - część 1</dmsv2BaseDisplayName>
    <dmsv2SWPP2ObjectNumber xmlns="http://schemas.microsoft.com/sharepoint/v3">POST/DYS/OLD/GZ/00607/2026                        </dmsv2SWPP2ObjectNumber>
    <dmsv2SWPP2SumMD5 xmlns="http://schemas.microsoft.com/sharepoint/v3">d07033ef02bca3f27b6ed09bb18bb59d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24442245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PR4UJWENCY6Q-469649581-14203</_dlc_DocId>
    <_dlc_DocIdUrl xmlns="a19cb1c7-c5c7-46d4-85ae-d83685407bba">
      <Url>https://swpp2.dms.gkpge.pl/sites/42/_layouts/15/DocIdRedir.aspx?ID=PR4UJWENCY6Q-469649581-14203</Url>
      <Description>PR4UJWENCY6Q-469649581-14203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C2AF79-7D0A-47AE-9556-3B9C47B1C8E6}"/>
</file>

<file path=customXml/itemProps3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1574</Words>
  <Characters>11066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Chrzanowska Jolanta [PGE Dystr. O.Łódź]</cp:lastModifiedBy>
  <cp:revision>12</cp:revision>
  <cp:lastPrinted>2011-10-20T15:55:00Z</cp:lastPrinted>
  <dcterms:created xsi:type="dcterms:W3CDTF">2025-10-28T08:54:00Z</dcterms:created>
  <dcterms:modified xsi:type="dcterms:W3CDTF">2026-02-25T07:12:00Z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9364fb04-8ed4-41b3-ae88-036dd0f623b6</vt:lpwstr>
  </property>
</Properties>
</file>